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tabs>
          <w:tab w:val="left" w:leader="none" w:pos="142"/>
        </w:tabs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Superintendencia de Inteligencia Criminal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068695" cy="389384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11650" y="3585300"/>
                          <a:ext cx="6068695" cy="389384"/>
                          <a:chOff x="2311650" y="3585300"/>
                          <a:chExt cx="6068700" cy="389400"/>
                        </a:xfrm>
                      </wpg:grpSpPr>
                      <wpg:grpSp>
                        <wpg:cNvGrpSpPr/>
                        <wpg:grpSpPr>
                          <a:xfrm>
                            <a:off x="2311655" y="3585322"/>
                            <a:ext cx="6068690" cy="389357"/>
                            <a:chOff x="2311653" y="3594580"/>
                            <a:chExt cx="6068695" cy="3708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11653" y="359458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11653" y="3594580"/>
                              <a:ext cx="6068695" cy="370825"/>
                              <a:chOff x="0" y="0"/>
                              <a:chExt cx="6068695" cy="3708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6068675" cy="37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6068695" cy="364490"/>
                              </a:xfrm>
                              <a:custGeom>
                                <a:rect b="b" l="l" r="r" t="t"/>
                                <a:pathLst>
                                  <a:path extrusionOk="0" h="36449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64235"/>
                                    </a:lnTo>
                                    <a:lnTo>
                                      <a:pt x="6068314" y="364235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364236"/>
                                <a:ext cx="6068695" cy="6350"/>
                              </a:xfrm>
                              <a:custGeom>
                                <a:rect b="b" l="l" r="r" t="t"/>
                                <a:pathLst>
                                  <a:path extrusionOk="0" h="635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6068314" y="6096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0" y="3"/>
                                <a:ext cx="6068695" cy="364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16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Curso de elaboración de informes de inteligencia criminal.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068695" cy="389384"/>
                <wp:effectExtent b="0" l="0" r="0" t="0"/>
                <wp:wrapTopAndBottom distB="0" dist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8695" cy="38938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8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Descripción: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360" w:lineRule="auto"/>
        <w:ind w:left="142" w:right="135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 formación del personal de esta Superintendencia requiere una capacitación específica en la elaboración de informes claros, concisos y efectivos. Este nivel de instrucción busca brindar aprendizajes concretos para que los cursantes puedan comunicar sus análisis y conclusiones de manera precisa y accionable. Se actualizan conocimientos sobre la normativa vigente en materia de inteligencia criminal, se profundiza en las técnicas de redacción, organización de la información, y uso de herramientas visuales para la presentación de datos. Asimismo, se aborda la ética y legalidad en la elaboración de informes de inteligencia, con énfasis en la confidencialidad, protección de fuentes, y respeto a los derechos humanos. </w:t>
      </w:r>
    </w:p>
    <w:p w:rsidR="00000000" w:rsidDel="00000000" w:rsidP="00000000" w:rsidRDefault="00000000" w:rsidRPr="00000000" w14:paraId="00000007">
      <w:pPr>
        <w:pStyle w:val="Heading1"/>
        <w:spacing w:before="1" w:line="360" w:lineRule="auto"/>
        <w:ind w:firstLine="143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pacing w:before="1" w:line="360" w:lineRule="auto"/>
        <w:ind w:firstLine="143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Destinatarios:</w:t>
      </w:r>
    </w:p>
    <w:p w:rsidR="00000000" w:rsidDel="00000000" w:rsidP="00000000" w:rsidRDefault="00000000" w:rsidRPr="00000000" w14:paraId="00000009">
      <w:pPr>
        <w:spacing w:line="360" w:lineRule="auto"/>
        <w:ind w:left="143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Personal policial en actividad que se encuentre cumpliendo funciones en las diferentes dependencias a cargo de la Superintendencia de Inteligencia Criminal.</w:t>
      </w:r>
    </w:p>
    <w:p w:rsidR="00000000" w:rsidDel="00000000" w:rsidP="00000000" w:rsidRDefault="00000000" w:rsidRPr="00000000" w14:paraId="0000000A">
      <w:pPr>
        <w:spacing w:line="360" w:lineRule="auto"/>
        <w:ind w:left="143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14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virtual.</w:t>
      </w:r>
    </w:p>
    <w:p w:rsidR="00000000" w:rsidDel="00000000" w:rsidP="00000000" w:rsidRDefault="00000000" w:rsidRPr="00000000" w14:paraId="0000000C">
      <w:pPr>
        <w:spacing w:line="360" w:lineRule="auto"/>
        <w:ind w:left="143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14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32 horas reloj.</w:t>
      </w:r>
    </w:p>
    <w:p w:rsidR="00000000" w:rsidDel="00000000" w:rsidP="00000000" w:rsidRDefault="00000000" w:rsidRPr="00000000" w14:paraId="0000000E">
      <w:pPr>
        <w:spacing w:line="360" w:lineRule="auto"/>
        <w:ind w:left="143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spacing w:line="360" w:lineRule="auto"/>
        <w:ind w:firstLine="143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5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426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426"/>
        </w:tabs>
        <w:spacing w:after="0" w:before="0" w:line="360" w:lineRule="auto"/>
        <w:ind w:left="14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 de inicio y finalización: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inicio en la primera quincena de los meses de enero, febrero, marzo, abril y mayo. </w:t>
      </w:r>
    </w:p>
    <w:p w:rsidR="00000000" w:rsidDel="00000000" w:rsidP="00000000" w:rsidRDefault="00000000" w:rsidRPr="00000000" w14:paraId="00000012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14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</w:t>
      </w:r>
      <w:r w:rsidDel="00000000" w:rsidR="00000000" w:rsidRPr="00000000">
        <w:rPr>
          <w:rFonts w:ascii="Arial" w:cs="Arial" w:eastAsia="Arial" w:hAnsi="Arial"/>
          <w:rtl w:val="0"/>
        </w:rPr>
        <w:t xml:space="preserve">20 por edición.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spacing w:line="360" w:lineRule="auto"/>
        <w:ind w:left="15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Medio de contacto: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2"/>
        </w:tabs>
        <w:spacing w:before="42" w:line="360" w:lineRule="auto"/>
        <w:ind w:left="566.9291338582675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Correo electrónico: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divisioncontrainteligencia@mseg.gba.gov.ar</w:t>
        </w:r>
      </w:hyperlink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2"/>
        </w:tabs>
        <w:spacing w:before="42" w:line="360" w:lineRule="auto"/>
        <w:ind w:left="566.9291338582675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Teléfono: 429-3000 interno 75036.</w:t>
      </w:r>
    </w:p>
    <w:sectPr>
      <w:pgSz w:h="16840" w:w="11910" w:orient="portrait"/>
      <w:pgMar w:bottom="1418" w:top="1418" w:left="1418" w:right="1134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566.9291338582675" w:hanging="359.99999999999994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752" w:hanging="360"/>
      </w:pPr>
      <w:rPr/>
    </w:lvl>
    <w:lvl w:ilvl="2">
      <w:start w:val="0"/>
      <w:numFmt w:val="bullet"/>
      <w:lvlText w:val="•"/>
      <w:lvlJc w:val="left"/>
      <w:pPr>
        <w:ind w:left="2644" w:hanging="360"/>
      </w:pPr>
      <w:rPr/>
    </w:lvl>
    <w:lvl w:ilvl="3">
      <w:start w:val="0"/>
      <w:numFmt w:val="bullet"/>
      <w:lvlText w:val="•"/>
      <w:lvlJc w:val="left"/>
      <w:pPr>
        <w:ind w:left="3536" w:hanging="360"/>
      </w:pPr>
      <w:rPr/>
    </w:lvl>
    <w:lvl w:ilvl="4">
      <w:start w:val="0"/>
      <w:numFmt w:val="bullet"/>
      <w:lvlText w:val="•"/>
      <w:lvlJc w:val="left"/>
      <w:pPr>
        <w:ind w:left="4428" w:hanging="360"/>
      </w:pPr>
      <w:rPr/>
    </w:lvl>
    <w:lvl w:ilvl="5">
      <w:start w:val="0"/>
      <w:numFmt w:val="bullet"/>
      <w:lvlText w:val="•"/>
      <w:lvlJc w:val="left"/>
      <w:pPr>
        <w:ind w:left="5320" w:hanging="360"/>
      </w:pPr>
      <w:rPr/>
    </w:lvl>
    <w:lvl w:ilvl="6">
      <w:start w:val="0"/>
      <w:numFmt w:val="bullet"/>
      <w:lvlText w:val="•"/>
      <w:lvlJc w:val="left"/>
      <w:pPr>
        <w:ind w:left="6212" w:hanging="360"/>
      </w:pPr>
      <w:rPr/>
    </w:lvl>
    <w:lvl w:ilvl="7">
      <w:start w:val="0"/>
      <w:numFmt w:val="bullet"/>
      <w:lvlText w:val="•"/>
      <w:lvlJc w:val="left"/>
      <w:pPr>
        <w:ind w:left="7104" w:hanging="360"/>
      </w:pPr>
      <w:rPr/>
    </w:lvl>
    <w:lvl w:ilvl="8">
      <w:start w:val="0"/>
      <w:numFmt w:val="bullet"/>
      <w:lvlText w:val="•"/>
      <w:lvlJc w:val="left"/>
      <w:pPr>
        <w:ind w:left="799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uiPriority w:val="1"/>
    <w:qFormat w:val="1"/>
    <w:rPr>
      <w:lang w:eastAsia="en-US"/>
    </w:rPr>
  </w:style>
  <w:style w:type="paragraph" w:styleId="Ttulo1">
    <w:name w:val="heading 1"/>
    <w:basedOn w:val="Normal"/>
    <w:uiPriority w:val="1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 w:val="1"/>
    <w:rsid w:val="0072681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72681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divisioncontrainteligencia@mseg.gba.gov.a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+cEiBu1q55bKJuJ7IaB8Zau/iA==">CgMxLjA4AHIhMWhhMURNTUVwSmoxUGlmSE9zbEw2aEFUdEt2NERscXVj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2025-05-07T03:38:00Z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